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after="156" w:afterLines="50"/>
        <w:ind w:left="525" w:firstLine="0" w:firstLineChars="0"/>
        <w:jc w:val="center"/>
        <w:rPr>
          <w:rFonts w:ascii="黑体" w:hAnsi="黑体" w:eastAsia="黑体" w:cs="黑体"/>
          <w:b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highlight w:val="none"/>
        </w:rPr>
        <w:t>《大国康养》优秀案例征集公告</w:t>
      </w:r>
    </w:p>
    <w:p>
      <w:pPr>
        <w:pStyle w:val="6"/>
        <w:spacing w:after="156" w:afterLines="50"/>
        <w:ind w:left="525" w:firstLine="0" w:firstLineChars="0"/>
        <w:rPr>
          <w:rFonts w:ascii="黑体" w:hAnsi="黑体" w:eastAsia="黑体" w:cs="黑体"/>
          <w:b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</w:rPr>
        <w:t>一、活动背景</w:t>
      </w:r>
      <w:bookmarkStart w:id="0" w:name="_GoBack"/>
      <w:bookmarkEnd w:id="0"/>
    </w:p>
    <w:p>
      <w:pPr>
        <w:spacing w:after="312" w:afterLines="100"/>
        <w:ind w:firstLine="490" w:firstLineChars="175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习近平总书记在党的二十大报告中提出，增进民生福祉，提高人民生活品质。党的二十大报告对此作出全面部署，从鼓励共同奋斗创造美好生活，到倡导文明健康生活方式；从把保障人民健康放在优先发展的战略位置，到实施积极应对人口老龄化国家战略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深入开展健康中国行动等，充分体现了对人民生活品质的高度重视。</w:t>
      </w:r>
    </w:p>
    <w:p>
      <w:pPr>
        <w:spacing w:after="312" w:afterLines="100"/>
        <w:ind w:firstLine="490" w:firstLineChars="175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新时代康养事业以不断满足人民健康生活多样化需求为目标，涉及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养老、养生、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文旅、体育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食品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等领域，与人民美好生活息息相关。</w:t>
      </w:r>
    </w:p>
    <w:p>
      <w:pPr>
        <w:pStyle w:val="6"/>
        <w:spacing w:after="156" w:afterLines="50"/>
        <w:ind w:left="525" w:firstLine="0" w:firstLineChars="0"/>
        <w:rPr>
          <w:rFonts w:ascii="黑体" w:hAnsi="黑体" w:eastAsia="黑体" w:cs="黑体"/>
          <w:b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</w:rPr>
        <w:t>二、活动宗旨</w:t>
      </w:r>
    </w:p>
    <w:p>
      <w:pPr>
        <w:spacing w:after="156" w:afterLines="50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以习近平新时代中国特色社会主义思想和党的二十大精神为指导，贯彻落实习近平在党的二十大报告中提出的“增进民生福祉，提高人民生活品质”重要指示，发挥新时代中央党媒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和出版机构</w:t>
      </w:r>
      <w:r>
        <w:rPr>
          <w:rFonts w:hint="eastAsia" w:ascii="仿宋" w:hAnsi="仿宋" w:eastAsia="仿宋"/>
          <w:sz w:val="28"/>
          <w:szCs w:val="28"/>
          <w:highlight w:val="none"/>
        </w:rPr>
        <w:t>影响力、公信力优势，弘扬伟大建党精神，让党建引领中国康养事业守正创新、高质量发展。</w:t>
      </w:r>
    </w:p>
    <w:p>
      <w:pPr>
        <w:pStyle w:val="6"/>
        <w:spacing w:after="156" w:afterLines="50"/>
        <w:ind w:left="525" w:firstLine="0" w:firstLineChars="0"/>
        <w:rPr>
          <w:rFonts w:ascii="黑体" w:hAnsi="黑体" w:eastAsia="黑体" w:cs="黑体"/>
          <w:b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</w:rPr>
        <w:t>三、活动主题</w:t>
      </w:r>
    </w:p>
    <w:p>
      <w:pPr>
        <w:spacing w:after="156" w:afterLines="50"/>
        <w:ind w:left="525"/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/>
          <w:sz w:val="28"/>
          <w:szCs w:val="28"/>
          <w:highlight w:val="none"/>
        </w:rPr>
        <w:t>《大国康养》——党建引领中国康养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事业</w:t>
      </w:r>
      <w:r>
        <w:rPr>
          <w:rFonts w:hint="eastAsia" w:ascii="仿宋" w:hAnsi="仿宋" w:eastAsia="仿宋"/>
          <w:sz w:val="28"/>
          <w:szCs w:val="28"/>
          <w:highlight w:val="none"/>
        </w:rPr>
        <w:t>高质量发展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案例征集和图书出版 </w:t>
      </w:r>
    </w:p>
    <w:p>
      <w:pPr>
        <w:spacing w:after="156" w:afterLines="50"/>
        <w:ind w:left="525"/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</w:pPr>
    </w:p>
    <w:p>
      <w:pPr>
        <w:pStyle w:val="6"/>
        <w:numPr>
          <w:ilvl w:val="0"/>
          <w:numId w:val="1"/>
        </w:numPr>
        <w:spacing w:after="156" w:afterLines="50"/>
        <w:ind w:left="525" w:firstLine="0" w:firstLineChars="0"/>
        <w:rPr>
          <w:rFonts w:hint="eastAsia" w:ascii="黑体" w:hAnsi="黑体" w:eastAsia="黑体" w:cs="黑体"/>
          <w:b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</w:rPr>
        <w:t>组织机构</w:t>
      </w:r>
    </w:p>
    <w:p>
      <w:pPr>
        <w:numPr>
          <w:ilvl w:val="0"/>
          <w:numId w:val="0"/>
        </w:numPr>
        <w:spacing w:after="156" w:afterLines="50"/>
        <w:ind w:firstLine="560" w:firstLineChars="200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编著：</w:t>
      </w:r>
      <w:r>
        <w:rPr>
          <w:rFonts w:hint="eastAsia" w:ascii="仿宋" w:hAnsi="仿宋" w:eastAsia="仿宋"/>
          <w:sz w:val="28"/>
          <w:szCs w:val="28"/>
          <w:highlight w:val="none"/>
        </w:rPr>
        <w:t>人民日报社《民生周刊》杂志社</w:t>
      </w:r>
    </w:p>
    <w:p>
      <w:pPr>
        <w:numPr>
          <w:ilvl w:val="0"/>
          <w:numId w:val="0"/>
        </w:numPr>
        <w:spacing w:after="156" w:afterLines="50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出版：</w:t>
      </w:r>
      <w:r>
        <w:rPr>
          <w:rFonts w:hint="eastAsia" w:ascii="仿宋" w:hAnsi="仿宋" w:eastAsia="仿宋"/>
          <w:sz w:val="28"/>
          <w:szCs w:val="28"/>
          <w:highlight w:val="none"/>
        </w:rPr>
        <w:t>中共中央党校出版社</w:t>
      </w:r>
    </w:p>
    <w:p>
      <w:pPr>
        <w:numPr>
          <w:ilvl w:val="0"/>
          <w:numId w:val="0"/>
        </w:numPr>
        <w:spacing w:after="156" w:afterLines="50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推广：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人民康养融媒体平台</w:t>
      </w:r>
    </w:p>
    <w:p>
      <w:pPr>
        <w:pStyle w:val="6"/>
        <w:spacing w:after="156" w:afterLines="50"/>
        <w:ind w:left="525" w:firstLine="0" w:firstLineChars="0"/>
        <w:rPr>
          <w:rFonts w:ascii="黑体" w:hAnsi="黑体" w:eastAsia="黑体" w:cs="黑体"/>
          <w:b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</w:rPr>
        <w:t>五、活动流程</w:t>
      </w:r>
    </w:p>
    <w:p>
      <w:pPr>
        <w:spacing w:after="156" w:afterLines="50"/>
        <w:ind w:firstLine="492" w:firstLineChars="175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第一阶段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案例征集</w:t>
      </w:r>
      <w:r>
        <w:rPr>
          <w:rFonts w:hint="eastAsia" w:ascii="仿宋" w:hAnsi="仿宋" w:eastAsia="仿宋"/>
          <w:sz w:val="28"/>
          <w:szCs w:val="28"/>
          <w:highlight w:val="none"/>
        </w:rPr>
        <w:t>（202</w:t>
      </w:r>
      <w:r>
        <w:rPr>
          <w:rFonts w:ascii="仿宋" w:hAnsi="仿宋" w:eastAsia="仿宋"/>
          <w:sz w:val="28"/>
          <w:szCs w:val="28"/>
          <w:highlight w:val="none"/>
        </w:rPr>
        <w:t>2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ascii="仿宋" w:hAnsi="仿宋" w:eastAsia="仿宋"/>
          <w:sz w:val="28"/>
          <w:szCs w:val="28"/>
          <w:highlight w:val="none"/>
        </w:rPr>
        <w:t>12</w:t>
      </w:r>
      <w:r>
        <w:rPr>
          <w:rFonts w:hint="eastAsia" w:ascii="仿宋" w:hAnsi="仿宋" w:eastAsia="仿宋"/>
          <w:sz w:val="28"/>
          <w:szCs w:val="28"/>
          <w:highlight w:val="none"/>
        </w:rPr>
        <w:t>月—</w:t>
      </w:r>
      <w:r>
        <w:rPr>
          <w:rFonts w:ascii="仿宋" w:hAnsi="仿宋" w:eastAsia="仿宋"/>
          <w:sz w:val="28"/>
          <w:szCs w:val="28"/>
          <w:highlight w:val="none"/>
        </w:rPr>
        <w:t>202</w:t>
      </w:r>
      <w:r>
        <w:rPr>
          <w:rFonts w:hint="eastAsia" w:ascii="仿宋" w:hAnsi="仿宋" w:eastAsia="仿宋"/>
          <w:sz w:val="28"/>
          <w:szCs w:val="28"/>
          <w:highlight w:val="none"/>
        </w:rPr>
        <w:t>3年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highlight w:val="none"/>
        </w:rPr>
        <w:t>月）：案例征集活动启动，面向全国征集案例。</w:t>
      </w:r>
    </w:p>
    <w:p>
      <w:pPr>
        <w:spacing w:after="156" w:afterLines="50"/>
        <w:ind w:firstLine="492" w:firstLineChars="175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第二阶段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案例初选</w:t>
      </w:r>
      <w:r>
        <w:rPr>
          <w:rFonts w:hint="eastAsia" w:ascii="仿宋" w:hAnsi="仿宋" w:eastAsia="仿宋"/>
          <w:sz w:val="28"/>
          <w:szCs w:val="28"/>
          <w:highlight w:val="none"/>
        </w:rPr>
        <w:t>（202</w:t>
      </w:r>
      <w:r>
        <w:rPr>
          <w:rFonts w:ascii="仿宋" w:hAnsi="仿宋" w:eastAsia="仿宋"/>
          <w:sz w:val="28"/>
          <w:szCs w:val="28"/>
          <w:highlight w:val="none"/>
        </w:rPr>
        <w:t>3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highlight w:val="none"/>
        </w:rPr>
        <w:t>月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—</w:t>
      </w:r>
      <w:r>
        <w:rPr>
          <w:rFonts w:hint="eastAsia" w:ascii="仿宋" w:hAnsi="仿宋" w:eastAsia="仿宋"/>
          <w:sz w:val="28"/>
          <w:szCs w:val="28"/>
          <w:highlight w:val="none"/>
        </w:rPr>
        <w:t>2023年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highlight w:val="none"/>
        </w:rPr>
        <w:t>月）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主办方对案例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进行第一轮初选，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入围名单公示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进行网络公众投票，对部分案例实地调研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考察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。</w:t>
      </w:r>
    </w:p>
    <w:p>
      <w:pPr>
        <w:spacing w:after="156" w:afterLines="50"/>
        <w:ind w:firstLine="492" w:firstLineChars="175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</w:rPr>
        <w:t>第三阶段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</w:rPr>
        <w:t>案例终审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（202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月—2023年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月）：结合票选情况组织专家进行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评议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，选出最终优秀案例。</w:t>
      </w:r>
    </w:p>
    <w:p>
      <w:pPr>
        <w:spacing w:after="156" w:afterLines="50"/>
        <w:ind w:firstLine="492" w:firstLineChars="175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</w:rPr>
        <w:t>第四阶段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  <w:t xml:space="preserve"> 案例发布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（202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月）：在人民日报社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举行案例发布仪式，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发入选证书</w:t>
      </w:r>
      <w:r>
        <w:rPr>
          <w:rFonts w:hint="eastAsia" w:ascii="仿宋" w:hAnsi="仿宋" w:eastAsia="仿宋"/>
          <w:sz w:val="28"/>
          <w:szCs w:val="28"/>
          <w:highlight w:val="none"/>
        </w:rPr>
        <w:t>，邀请有关领导、专家和入选单位代表交流发言。</w:t>
      </w:r>
    </w:p>
    <w:p>
      <w:pPr>
        <w:spacing w:after="156" w:afterLines="50"/>
        <w:ind w:firstLine="492" w:firstLineChars="175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第五阶段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图书出版</w:t>
      </w:r>
      <w:r>
        <w:rPr>
          <w:rFonts w:hint="eastAsia" w:ascii="仿宋" w:hAnsi="仿宋" w:eastAsia="仿宋"/>
          <w:sz w:val="28"/>
          <w:szCs w:val="28"/>
          <w:highlight w:val="none"/>
        </w:rPr>
        <w:t>（202</w:t>
      </w:r>
      <w:r>
        <w:rPr>
          <w:rFonts w:ascii="仿宋" w:hAnsi="仿宋" w:eastAsia="仿宋"/>
          <w:sz w:val="28"/>
          <w:szCs w:val="28"/>
          <w:highlight w:val="none"/>
        </w:rPr>
        <w:t>3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  <w:highlight w:val="none"/>
        </w:rPr>
        <w:t>月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—</w:t>
      </w:r>
      <w:r>
        <w:rPr>
          <w:rFonts w:hint="eastAsia" w:ascii="仿宋" w:hAnsi="仿宋" w:eastAsia="仿宋"/>
          <w:sz w:val="28"/>
          <w:szCs w:val="28"/>
          <w:highlight w:val="none"/>
        </w:rPr>
        <w:t>202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  <w:highlight w:val="none"/>
        </w:rPr>
        <w:t>月）：中共中央党校出版社对入选优秀案例结集出版（书名《大国康养》），向相关领导、部门、研究机构和图书馆赠阅图书，集中宣传、推介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重点</w:t>
      </w:r>
      <w:r>
        <w:rPr>
          <w:rFonts w:hint="eastAsia" w:ascii="仿宋" w:hAnsi="仿宋" w:eastAsia="仿宋"/>
          <w:sz w:val="28"/>
          <w:szCs w:val="28"/>
          <w:highlight w:val="none"/>
        </w:rPr>
        <w:t>优秀案例。</w:t>
      </w:r>
    </w:p>
    <w:p>
      <w:pPr>
        <w:pStyle w:val="6"/>
        <w:spacing w:after="156" w:afterLines="50"/>
        <w:ind w:left="525" w:firstLine="0" w:firstLineChars="0"/>
        <w:rPr>
          <w:rFonts w:ascii="黑体" w:hAnsi="黑体" w:eastAsia="黑体" w:cs="黑体"/>
          <w:b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</w:rPr>
        <w:t>六、征集对象</w:t>
      </w:r>
    </w:p>
    <w:p>
      <w:pPr>
        <w:spacing w:after="156" w:afterLines="50"/>
        <w:ind w:firstLine="490" w:firstLineChars="175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党政机关、各地各级政府和部门、村镇、社区、国有企业、非公经济组织、事业单位以及部队、院校、景区景点、医院、养老院等部门和其他社会组织，上述单位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和机构</w:t>
      </w:r>
      <w:r>
        <w:rPr>
          <w:rFonts w:hint="eastAsia" w:ascii="仿宋" w:hAnsi="仿宋" w:eastAsia="仿宋"/>
          <w:sz w:val="28"/>
          <w:szCs w:val="28"/>
          <w:highlight w:val="none"/>
        </w:rPr>
        <w:t>均可申报投稿。</w:t>
      </w:r>
    </w:p>
    <w:p>
      <w:pPr>
        <w:pStyle w:val="6"/>
        <w:spacing w:after="156" w:afterLines="50"/>
        <w:ind w:left="525" w:firstLine="0" w:firstLineChars="0"/>
        <w:rPr>
          <w:rFonts w:ascii="黑体" w:hAnsi="黑体" w:eastAsia="黑体" w:cs="黑体"/>
          <w:b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</w:rPr>
        <w:t>七、征集要求</w:t>
      </w:r>
    </w:p>
    <w:p>
      <w:pPr>
        <w:spacing w:after="156" w:afterLines="50"/>
        <w:ind w:firstLine="490" w:firstLineChars="175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1.案例材料需主旨清晰、层次分明、资料翔实、数据准确、文字简洁、亮点突出。确保案例涉及的时间、地点、人物、事件等内容真实、准确。</w:t>
      </w:r>
    </w:p>
    <w:p>
      <w:pPr>
        <w:spacing w:after="156" w:afterLines="50"/>
        <w:ind w:firstLine="490" w:firstLineChars="175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2.案例材料出现国家领导人讲话的引语和指示、批示等内容，以及引用其他重要信息，需认真核对，确保完整、准确无误，并在文尾注明具体出处和来源。</w:t>
      </w:r>
    </w:p>
    <w:p>
      <w:pPr>
        <w:spacing w:after="156" w:afterLines="50"/>
        <w:ind w:firstLine="490" w:firstLineChars="175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3.案例材料需包括背景介绍、具体做法、发展成效、群众反响以及经验与启示、探讨与分析等，同时提交附录资料及多媒体内容（包括有自主版权的现场图片或短视频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以及</w:t>
      </w:r>
      <w:r>
        <w:rPr>
          <w:rFonts w:hint="eastAsia" w:ascii="仿宋" w:hAnsi="仿宋" w:eastAsia="仿宋"/>
          <w:sz w:val="28"/>
          <w:szCs w:val="28"/>
          <w:highlight w:val="none"/>
        </w:rPr>
        <w:t>主流媒体报道、被相关机构认可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或表彰</w:t>
      </w:r>
      <w:r>
        <w:rPr>
          <w:rFonts w:hint="eastAsia" w:ascii="仿宋" w:hAnsi="仿宋" w:eastAsia="仿宋"/>
          <w:sz w:val="28"/>
          <w:szCs w:val="28"/>
          <w:highlight w:val="none"/>
        </w:rPr>
        <w:t>的证明材料等）。</w:t>
      </w:r>
    </w:p>
    <w:p>
      <w:pPr>
        <w:spacing w:after="156" w:afterLines="50"/>
        <w:ind w:firstLine="490" w:firstLineChars="175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4.案例材料需提供300字左右的内容摘要，正文字数尽量控制在</w:t>
      </w:r>
      <w:r>
        <w:rPr>
          <w:rFonts w:hint="eastAsia" w:ascii="仿宋" w:hAnsi="仿宋" w:eastAsia="仿宋"/>
          <w:color w:val="0000FF"/>
          <w:sz w:val="28"/>
          <w:szCs w:val="28"/>
          <w:highlight w:val="none"/>
        </w:rPr>
        <w:t>2</w:t>
      </w:r>
      <w:r>
        <w:rPr>
          <w:rFonts w:hint="eastAsia" w:ascii="仿宋" w:hAnsi="仿宋" w:eastAsia="仿宋"/>
          <w:color w:val="0000FF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0000FF"/>
          <w:sz w:val="28"/>
          <w:szCs w:val="28"/>
          <w:highlight w:val="none"/>
        </w:rPr>
        <w:t>00</w:t>
      </w:r>
      <w:r>
        <w:rPr>
          <w:rFonts w:hint="eastAsia" w:ascii="仿宋" w:hAnsi="仿宋" w:eastAsia="仿宋"/>
          <w:sz w:val="28"/>
          <w:szCs w:val="28"/>
          <w:highlight w:val="none"/>
        </w:rPr>
        <w:t>-3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  <w:highlight w:val="none"/>
        </w:rPr>
        <w:t>00字以内。</w:t>
      </w:r>
    </w:p>
    <w:p>
      <w:pPr>
        <w:spacing w:after="156" w:afterLines="50"/>
        <w:ind w:firstLine="490" w:firstLineChars="175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5.每个单位申报案例原则上不超过1个，投稿时需如实填写申报表，保证申报单位名称（与盖章单位全称一致）、联系人、电话、通讯地址、电子邮箱、案例材料等信息真实、准确。</w:t>
      </w:r>
    </w:p>
    <w:p>
      <w:pPr>
        <w:pStyle w:val="6"/>
        <w:spacing w:after="156" w:afterLines="50"/>
        <w:ind w:left="525" w:firstLine="0" w:firstLineChars="0"/>
        <w:rPr>
          <w:rFonts w:ascii="黑体" w:hAnsi="黑体" w:eastAsia="黑体" w:cs="黑体"/>
          <w:b/>
          <w:bCs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</w:rPr>
        <w:t>八、征集方法</w:t>
      </w:r>
    </w:p>
    <w:p>
      <w:pPr>
        <w:spacing w:after="156" w:afterLines="50"/>
        <w:ind w:firstLine="490" w:firstLineChars="175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请申报投稿单位将选送的案例电子版、附录资料及案例申报表电子版（盖章）发送至电子邮箱：</w:t>
      </w:r>
      <w:r>
        <w:rPr>
          <w:rFonts w:ascii="仿宋" w:hAnsi="仿宋" w:eastAsia="仿宋"/>
          <w:sz w:val="28"/>
          <w:szCs w:val="28"/>
          <w:highlight w:val="none"/>
        </w:rPr>
        <w:t>rmkyrmt@163.com</w:t>
      </w:r>
    </w:p>
    <w:p>
      <w:pPr>
        <w:spacing w:after="156" w:afterLines="50"/>
        <w:ind w:left="527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官网网站：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民生网</w:t>
      </w:r>
      <w:r>
        <w:rPr>
          <w:sz w:val="28"/>
          <w:szCs w:val="28"/>
          <w:highlight w:val="none"/>
        </w:rPr>
        <w:fldChar w:fldCharType="begin"/>
      </w:r>
      <w:r>
        <w:rPr>
          <w:sz w:val="28"/>
          <w:szCs w:val="28"/>
          <w:highlight w:val="none"/>
        </w:rPr>
        <w:instrText xml:space="preserve"> HYPERLINK "http://www.msweekly.com" </w:instrText>
      </w:r>
      <w:r>
        <w:rPr>
          <w:sz w:val="28"/>
          <w:szCs w:val="28"/>
          <w:highlight w:val="none"/>
        </w:rPr>
        <w:fldChar w:fldCharType="separate"/>
      </w:r>
      <w:r>
        <w:rPr>
          <w:rFonts w:hint="eastAsia" w:ascii="仿宋" w:hAnsi="仿宋" w:eastAsia="仿宋"/>
          <w:sz w:val="28"/>
          <w:szCs w:val="28"/>
          <w:highlight w:val="none"/>
        </w:rPr>
        <w:t>www.msweekly.com</w:t>
      </w:r>
      <w:r>
        <w:rPr>
          <w:rFonts w:hint="eastAsia" w:ascii="仿宋" w:hAnsi="仿宋" w:eastAsia="仿宋"/>
          <w:sz w:val="28"/>
          <w:szCs w:val="28"/>
          <w:highlight w:val="none"/>
        </w:rPr>
        <w:fldChar w:fldCharType="end"/>
      </w:r>
    </w:p>
    <w:p>
      <w:pPr>
        <w:spacing w:after="156" w:afterLines="50"/>
        <w:ind w:left="527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官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新媒体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平台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：人民康养融媒体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平台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（微信、微博、抖音等）</w:t>
      </w:r>
    </w:p>
    <w:p>
      <w:pPr>
        <w:spacing w:after="156" w:afterLines="50"/>
        <w:ind w:left="527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官方咨询：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/>
          <w:sz w:val="28"/>
          <w:szCs w:val="28"/>
          <w:highlight w:val="none"/>
        </w:rPr>
        <w:t>人民康养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/>
          <w:sz w:val="28"/>
          <w:szCs w:val="28"/>
          <w:highlight w:val="none"/>
        </w:rPr>
        <w:t>微信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公众</w:t>
      </w:r>
      <w:r>
        <w:rPr>
          <w:rFonts w:hint="eastAsia" w:ascii="仿宋" w:hAnsi="仿宋" w:eastAsia="仿宋"/>
          <w:sz w:val="28"/>
          <w:szCs w:val="28"/>
          <w:highlight w:val="none"/>
        </w:rPr>
        <w:t>号</w:t>
      </w:r>
    </w:p>
    <w:p>
      <w:pPr>
        <w:spacing w:after="156" w:afterLines="50"/>
        <w:ind w:left="527"/>
        <w:rPr>
          <w:rFonts w:hint="eastAsia" w:ascii="仿宋" w:hAnsi="仿宋" w:eastAsia="仿宋"/>
          <w:sz w:val="28"/>
          <w:szCs w:val="28"/>
          <w:highlight w:val="none"/>
        </w:rPr>
      </w:pPr>
    </w:p>
    <w:p>
      <w:pPr>
        <w:spacing w:after="156" w:afterLines="50"/>
        <w:ind w:left="527"/>
        <w:rPr>
          <w:rFonts w:ascii="仿宋" w:hAnsi="仿宋" w:eastAsia="仿宋"/>
          <w:b/>
          <w:bCs/>
          <w:color w:val="0000FF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申报表下载地址：</w:t>
      </w:r>
      <w:r>
        <w:rPr>
          <w:rFonts w:hint="eastAsia" w:ascii="仿宋" w:hAnsi="仿宋" w:eastAsia="仿宋"/>
          <w:b/>
          <w:bCs/>
          <w:color w:val="0000FF"/>
          <w:sz w:val="28"/>
          <w:szCs w:val="28"/>
          <w:highlight w:val="none"/>
        </w:rPr>
        <w:t>《大国康养》优秀案例申报表</w:t>
      </w:r>
    </w:p>
    <w:p>
      <w:pPr>
        <w:spacing w:after="156" w:afterLines="50"/>
        <w:ind w:left="527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联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highlight w:val="none"/>
        </w:rPr>
        <w:t>系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highlight w:val="none"/>
        </w:rPr>
        <w:t>人：李老师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  <w:highlight w:val="none"/>
        </w:rPr>
        <w:t>陈老师        </w:t>
      </w:r>
    </w:p>
    <w:p>
      <w:pPr>
        <w:spacing w:after="156" w:afterLines="50"/>
        <w:ind w:left="527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联系电话： 010-65363019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  <w:highlight w:val="none"/>
        </w:rPr>
        <w:t xml:space="preserve">010-65363346 </w:t>
      </w:r>
    </w:p>
    <w:p>
      <w:pPr>
        <w:spacing w:after="156" w:afterLines="50"/>
        <w:ind w:left="527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 xml:space="preserve">通讯地址：北京市金台西路2号人民日报社新媒体大楼4层  </w:t>
      </w:r>
    </w:p>
    <w:p>
      <w:pPr>
        <w:spacing w:after="156" w:afterLines="50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邮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sz w:val="28"/>
          <w:szCs w:val="28"/>
          <w:highlight w:val="none"/>
        </w:rPr>
        <w:t>编：100733</w:t>
      </w:r>
    </w:p>
    <w:p>
      <w:pPr>
        <w:spacing w:after="156" w:afterLines="50"/>
        <w:ind w:firstLine="492" w:firstLineChars="175"/>
        <w:rPr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</w:rPr>
        <w:t>特别声明：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本次活动未经主办方授权委托的第三方单位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不得开展征集工作，如有发现违规行为，可联系主办方投诉举报和反映情况。</w:t>
      </w:r>
    </w:p>
    <w:sectPr>
      <w:headerReference r:id="rId4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0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FFCD1C"/>
    <w:rsid w:val="C3FEE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1394</Words>
  <Characters>1500</Characters>
  <Paragraphs>45</Paragraphs>
  <TotalTime>7</TotalTime>
  <ScaleCrop>false</ScaleCrop>
  <LinksUpToDate>false</LinksUpToDate>
  <CharactersWithSpaces>1528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2022-12-03T16:00:00Z</dcterms:created>
  <dc:creator>李贤娜</dc:creator>
  <cp:lastModifiedBy>木子</cp:lastModifiedBy>
  <dcterms:modified xsi:type="dcterms:W3CDTF">2022-12-06T17:43:57Z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CAE5B813405349CDB36626DFBEA8FB1E</vt:lpwstr>
  </property>
</Properties>
</file>